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Приложение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к письму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Депсоцразвития Югры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/>
    </w:p>
    <w:p>
      <w:pPr>
        <w:jc w:val="right"/>
        <w:spacing w:after="0" w:line="240" w:lineRule="auto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от __________ № ___________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  <w:t xml:space="preserve">Информация о награждении многодетных родителей Ханты-Мансийского автономного округа – Югры наградами федерального и регионального уровней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tbl>
      <w:tblPr>
        <w:tblStyle w:val="922"/>
        <w:tblW w:w="15792" w:type="dxa"/>
        <w:tblInd w:w="-317" w:type="dxa"/>
        <w:tblLayout w:type="fixed"/>
        <w:tblLook w:val="04A0" w:firstRow="1" w:lastRow="0" w:firstColumn="1" w:lastColumn="0" w:noHBand="0" w:noVBand="1"/>
      </w:tblPr>
      <w:tblGrid>
        <w:gridCol w:w="2580"/>
        <w:gridCol w:w="5215"/>
        <w:gridCol w:w="3105"/>
        <w:gridCol w:w="2517"/>
        <w:gridCol w:w="2375"/>
      </w:tblGrid>
      <w:tr>
        <w:tblPrEx/>
        <w:trPr>
          <w:trHeight w:val="1920"/>
        </w:trPr>
        <w:tc>
          <w:tcPr>
            <w:tcW w:w="25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награды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52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Условия получения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31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Нормативный акт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25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награжденных родителей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23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Размер выплаты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(в соответствии с наименованием награды выплачивается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одному из родителей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)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tcW w:w="25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Мать-героиня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52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Женщины, родившие и воспитавшие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десять и более 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Звание присваивается по достижении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е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сятым ребенком возраста одного 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при наличии в живых остальных детей, за исключением отдельных случаев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Указ Президента Российской Федерации от 07.09.2010 № 1099 </w:t>
              <w:br/>
            </w:r>
            <w:r>
              <w:rPr>
                <w:rFonts w:ascii="Times New Roman" w:hAnsi="Times New Roman"/>
                <w:sz w:val="28"/>
                <w:szCs w:val="28"/>
              </w:rPr>
              <w:t xml:space="preserve">«О мерах по совершенствованию государственной наградной системы Российской Федерации»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введена с 2022 года)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5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матери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(Ханты-Мансийск,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Нижневартовск)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3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1 000 000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25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Орден «Родительская слава»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52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Награждаются родители (усыновители), состоящие в браке, заключенном в органах записи актов гражданского состояния, либо, в случае неполной семьи, один из родителей (усыновителей), которые воспитывают или воспитали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семерых и более детей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 граждан Российской Федерации.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Награждение производится п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 достижении седьмым ребенком возраста трех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лет и при наличии в живых остальных детей</w:t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highlight w:val="none"/>
              </w:rPr>
              <w:t xml:space="preserve">*при награждении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highlight w:val="none"/>
              </w:rPr>
              <w:t xml:space="preserve">единовременное денежное поощрение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highlight w:val="none"/>
              </w:rPr>
              <w:t xml:space="preserve">выплачивается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highlight w:val="none"/>
              </w:rPr>
              <w:t xml:space="preserve">одному из награжденных родителей (усыновителей) 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r>
          </w:p>
        </w:tc>
        <w:tc>
          <w:tcPr>
            <w:tcW w:w="31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Указ Президента Российской Федерации от 07.09.2010 № 1099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 xml:space="preserve">«О мерах по совершенствованию государственной наградной системы Российской Федерации»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5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 семей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(12 родителей)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3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500 000 рублей*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25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Медаль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ордена «Родительская слава»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52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Награждаются родители, воспитывающие или воспитывавшие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четырех и более детей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граждан Российской Федерации.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Награждение лиц медалью ордена «Родительская слава» производится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достижении четвертым ребенком возраста трех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при наличии в живых остальных детей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highlight w:val="none"/>
              </w:rPr>
              <w:t xml:space="preserve">*При награждении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highlight w:val="none"/>
              </w:rPr>
              <w:t xml:space="preserve">единовременное денежное поощрение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highlight w:val="none"/>
              </w:rPr>
              <w:t xml:space="preserve">выплачивается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highlight w:val="none"/>
              </w:rPr>
              <w:t xml:space="preserve">одному из награжденных родителей (усыновителей) </w:t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</w:p>
        </w:tc>
        <w:tc>
          <w:tcPr>
            <w:tcW w:w="31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Указ Президента Российской Федерации от 07.09.2010 № 1099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 xml:space="preserve">«О мерах по совершенствованию государственной наградной системы Российской Федерации»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5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22 семьи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(32 родителя)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3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200 000 рублей*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25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Медаль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Ханты-Мансийского автономного округа - Югры «Материнская слава»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52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Граждане Российской Федерации, состоящие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в браке, заключенном в органах записи актов гражданского состояния, либо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(в случае неполной семьи) один из родителей (усыновителей) – гражданин Российской Федерации, воспитавшие (воспитывающие)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пятерых и более детей,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том числе усыновленных (удочеренных),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прожившие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не менее 15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на момент представления к награде проживающие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Ханты-Мансийском автономном округе – Югре, не имеющие аналогичных наград Российской Федерации и других субъектов Российской Федерации, за достойное воспитание детей и укрепление семейных традиций.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награждению медалями осуществляется при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достижении последним ребенком возраста 3 лет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при наличии в живых остальных детей.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ind w:firstLine="5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*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При одновременном награждении медалями многодетной матери и многодетного отца единовременная денежная выплата осуществляется одному из родителей по их выбору.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</w:p>
          <w:p>
            <w:pPr>
              <w:ind w:firstLine="54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В случае если многодетной матери, многодетному отцу единовременная денежная выплата в связи с награждением медалью была осуществлена ранее, денежная выплата второму награжденному родителю не осуществляется.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1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Закон Ханты-Мансийского автономного округа – Югры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27.11.2015 №125-оз «О наградах и почетных званиях Ханты-Мансийского автономного округа – Югры»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5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242 женщины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23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100 000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*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2580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Медаль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Ханты-Мансийского автономного округа - Югры «Отцовская слава»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2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Граждане Российской Федерации, состоящие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браке, заключенном в органах записи актов гражданского состояния, либо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(в случае неполной семьи) один из родителей (усыновителей) – гражданин Российской Федерации, воспитавшие (воспитывающие)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пятерых и более детей,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том числе усыновленных (удочеренных),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прожившие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не менее 15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на момент представления к награде проживающие в Ханты-Мансийском автономном округе – Югре, не имеющие аналогичных наград Российской Федерации и других субъектов Российской Федерации, за достойное воспитание детей и укрепление семейных традиций.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награждению медалями осуществляется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при достижении последним ребенком возраста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3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при наличии в живых остальных детей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ind w:firstLine="5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*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При одновременном награждении медалями многодетной матери и многодетного отца единовременная денежная выплата осуществляется одному из родителей по их выбору.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</w:p>
          <w:p>
            <w:pPr>
              <w:ind w:firstLine="54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В случае если многодетной матери, многодетному отцу единовременная денежная выплата в связи с награждением медалью была осуществлена ранее, денежная выплата второму награжденному родителю не осуществляется.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tcW w:w="31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Закон Ханты-Мансийского автономного округа – Югры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27.11.2015 №125-оз «О наградах и почетных званиях Ханты-Мансийского автономного округа – Югры»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введена с 25.11.2021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5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27 мужчин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23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100 000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*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spacing w:after="0" w:afterAutospacing="0" w:line="240" w:lineRule="auto"/>
        <w:shd w:val="nil" w:color="00000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jc w:val="center"/>
        <w:spacing w:after="0" w:afterAutospacing="0" w:line="240" w:lineRule="auto"/>
        <w:shd w:val="nil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о количестве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многодетных семей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Ханты-Мансийского автономного округа – Югры,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награжденных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государственными и региональными наградами,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 с указанием суммы дополнительных расходов </w:t>
      </w:r>
      <w:r>
        <w:rPr>
          <w:rFonts w:ascii="Times New Roman" w:hAnsi="Times New Roman" w:cs="Times New Roman"/>
          <w:b/>
          <w:sz w:val="28"/>
          <w:szCs w:val="28"/>
        </w:rPr>
        <w:t xml:space="preserve">бюджетных средств Ханты-Мансийского автон</w:t>
      </w:r>
      <w:bookmarkStart w:id="0" w:name="_GoBack"/>
      <w:r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омного округа – Югры </w:t>
      </w:r>
      <w:r>
        <w:rPr>
          <w:rFonts w:ascii="Times New Roman" w:hAnsi="Times New Roman" w:cs="Times New Roman"/>
          <w:b/>
          <w:sz w:val="28"/>
          <w:szCs w:val="28"/>
        </w:rPr>
        <w:t xml:space="preserve">на приобретение автотранспортного средства </w:t>
      </w:r>
      <w:r>
        <w:rPr>
          <w:rFonts w:ascii="Times New Roman" w:hAnsi="Times New Roman" w:cs="Times New Roman"/>
          <w:b/>
          <w:sz w:val="28"/>
          <w:szCs w:val="28"/>
        </w:rPr>
        <w:t xml:space="preserve">стоимостью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 2 820 000 рублей</w:t>
      </w:r>
      <w:r>
        <w:rPr>
          <w:rStyle w:val="907"/>
          <w:rFonts w:ascii="Times New Roman" w:hAnsi="Times New Roman" w:cs="Times New Roman"/>
          <w:b/>
          <w:sz w:val="28"/>
          <w:szCs w:val="28"/>
          <w:highlight w:val="white"/>
        </w:rPr>
        <w:footnoteReference w:id="2"/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/>
    </w:p>
    <w:p>
      <w:pPr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tbl>
      <w:tblPr>
        <w:tblStyle w:val="922"/>
        <w:tblW w:w="149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796"/>
        <w:gridCol w:w="3118"/>
        <w:gridCol w:w="4077"/>
      </w:tblGrid>
      <w:tr>
        <w:tblPrEx/>
        <w:trPr/>
        <w:tc>
          <w:tcPr>
            <w:tcW w:w="779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Уровень награды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gridSpan w:val="2"/>
            <w:tcW w:w="71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white"/>
              </w:rPr>
              <w:t xml:space="preserve">На 01.10.2025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7796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31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семей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07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 расходов бюджета автономного округа, тыс руб.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7796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Государственные награды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b w:val="0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highlight w:val="none"/>
              </w:rPr>
              <w:t xml:space="preserve">(звание «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highlight w:val="none"/>
              </w:rPr>
              <w:t xml:space="preserve">Мать-героиня»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highlight w:val="none"/>
              </w:rPr>
              <w:t xml:space="preserve">,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highlight w:val="none"/>
              </w:rPr>
              <w:t xml:space="preserve">Орден «Родительская слава»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highlight w:val="none"/>
              </w:rPr>
              <w:t xml:space="preserve">,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highlight w:val="none"/>
              </w:rPr>
              <w:t xml:space="preserve">Медаль ордена «Родительская слава»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highlight w:val="none"/>
              </w:rPr>
              <w:t xml:space="preserve">)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highlight w:val="none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30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</w:tc>
        <w:tc>
          <w:tcPr>
            <w:tcW w:w="407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84 600,00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</w:tc>
      </w:tr>
      <w:tr>
        <w:tblPrEx/>
        <w:trPr/>
        <w:tc>
          <w:tcPr>
            <w:tcW w:w="7796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 w:val="0"/>
                <w:bCs w:val="0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Региональные награды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b w:val="0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</w:rPr>
              <w:t xml:space="preserve">(медали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</w:rPr>
              <w:t xml:space="preserve">Ханты-Мансийского автономного округа – Югры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</w:rPr>
              <w:t xml:space="preserve"> «Материнская слава», «Отцовская слава»)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245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</w:tc>
        <w:tc>
          <w:tcPr>
            <w:tcW w:w="407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690 900,00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</w:tc>
      </w:tr>
      <w:tr>
        <w:tblPrEx/>
        <w:trPr/>
        <w:tc>
          <w:tcPr>
            <w:tcW w:w="7796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275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407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775 500,00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hd w:val="nil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br w:type="page" w:clear="all"/>
      </w:r>
      <w:r>
        <w:rPr>
          <w:rFonts w:ascii="Times New Roman" w:hAnsi="Times New Roman" w:cs="Times New Roman"/>
          <w:b/>
          <w:sz w:val="28"/>
          <w:szCs w:val="28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Прогнозная численность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 многодетных семей, 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</w:r>
    </w:p>
    <w:p>
      <w:pPr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ежегодно представляемых к награждению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государственными и региональными наградами,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 с указанием суммы дополнительных расходов </w:t>
      </w:r>
      <w:r>
        <w:rPr>
          <w:rFonts w:ascii="Times New Roman" w:hAnsi="Times New Roman" w:cs="Times New Roman"/>
          <w:b/>
          <w:sz w:val="28"/>
          <w:szCs w:val="28"/>
        </w:rPr>
        <w:t xml:space="preserve">бюджетных средств Ханты-Мансийского автон</w:t>
      </w:r>
      <w:r>
        <w:rPr>
          <w:rFonts w:ascii="Times New Roman" w:hAnsi="Times New Roman" w:cs="Times New Roman"/>
          <w:b/>
          <w:sz w:val="28"/>
          <w:szCs w:val="28"/>
        </w:rPr>
        <w:t xml:space="preserve">омного округа – Югры </w:t>
      </w:r>
      <w:r>
        <w:rPr>
          <w:rFonts w:ascii="Times New Roman" w:hAnsi="Times New Roman" w:cs="Times New Roman"/>
          <w:b/>
          <w:sz w:val="28"/>
          <w:szCs w:val="28"/>
        </w:rPr>
        <w:t xml:space="preserve">на приобретение автотранспортного средства </w:t>
      </w:r>
      <w:r>
        <w:rPr>
          <w:rFonts w:ascii="Times New Roman" w:hAnsi="Times New Roman" w:cs="Times New Roman"/>
          <w:b/>
          <w:sz w:val="28"/>
          <w:szCs w:val="28"/>
        </w:rPr>
        <w:t xml:space="preserve">стоимостью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 2 820 000 рублей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sz w:val="28"/>
          <w:szCs w:val="28"/>
          <w:highlight w:val="none"/>
        </w:rPr>
      </w:r>
    </w:p>
    <w:tbl>
      <w:tblPr>
        <w:tblStyle w:val="922"/>
        <w:tblW w:w="149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512"/>
        <w:gridCol w:w="3402"/>
        <w:gridCol w:w="4077"/>
      </w:tblGrid>
      <w:tr>
        <w:tblPrEx/>
        <w:trPr/>
        <w:tc>
          <w:tcPr>
            <w:tcW w:w="751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Уровень награды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gridSpan w:val="2"/>
            <w:tcW w:w="747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  <w:t xml:space="preserve">Прогнозная численность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  <w:t xml:space="preserve">(ежегодно с учетом данных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  <w:t xml:space="preserve"> за 2023-2025 годы)</w:t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tcW w:w="751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семей (ежегодно)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07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 расходов бюджета автономного округа, тыс руб.</w:t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7512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Государственные награды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b w:val="0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highlight w:val="none"/>
              </w:rPr>
              <w:t xml:space="preserve">(звание «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highlight w:val="none"/>
              </w:rPr>
              <w:t xml:space="preserve">Мать-героиня»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highlight w:val="none"/>
              </w:rPr>
              <w:t xml:space="preserve">,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highlight w:val="none"/>
              </w:rPr>
              <w:t xml:space="preserve">Орден «Родительская слава»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highlight w:val="none"/>
              </w:rPr>
              <w:t xml:space="preserve">,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highlight w:val="none"/>
              </w:rPr>
              <w:t xml:space="preserve">Медаль ордена «Родительская слава»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highlight w:val="none"/>
              </w:rPr>
              <w:t xml:space="preserve">)</w:t>
            </w:r>
            <w:r>
              <w:rPr>
                <w:rFonts w:ascii="Times New Roman" w:hAnsi="Times New Roman" w:cs="Times New Roman"/>
                <w:b w:val="0"/>
                <w:bCs/>
                <w:i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/>
                <w:i/>
                <w:sz w:val="28"/>
                <w:szCs w:val="28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10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</w:tc>
        <w:tc>
          <w:tcPr>
            <w:tcW w:w="407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28 200,00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</w:tc>
      </w:tr>
      <w:tr>
        <w:tblPrEx/>
        <w:trPr/>
        <w:tc>
          <w:tcPr>
            <w:tcW w:w="7512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 w:val="0"/>
                <w:bCs w:val="0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Региональные награды</w:t>
            </w:r>
            <w:r>
              <w:rPr>
                <w:rFonts w:ascii="Times New Roman" w:hAnsi="Times New Roman" w:cs="Times New Roman"/>
                <w:b w:val="0"/>
                <w:bCs w:val="0"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iCs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b w:val="0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</w:rPr>
              <w:t xml:space="preserve">(медали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</w:rPr>
              <w:t xml:space="preserve">Ханты-Мансийского автономного округа – Югры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</w:rPr>
              <w:t xml:space="preserve"> «Материнская слава», «Отцовская слава»)</w:t>
            </w:r>
            <w:r>
              <w:rPr>
                <w:rFonts w:ascii="Times New Roman" w:hAnsi="Times New Roman" w:cs="Times New Roman"/>
                <w:b w:val="0"/>
                <w:bCs/>
                <w:i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/>
                <w:i/>
                <w:sz w:val="28"/>
                <w:szCs w:val="28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20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</w:tc>
        <w:tc>
          <w:tcPr>
            <w:tcW w:w="407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56 400,00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</w:tc>
      </w:tr>
      <w:tr>
        <w:tblPrEx/>
        <w:trPr/>
        <w:tc>
          <w:tcPr>
            <w:tcW w:w="7512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407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84 600,00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sz w:val="28"/>
          <w:szCs w:val="28"/>
          <w:highlight w:val="none"/>
        </w:rPr>
      </w:r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w="16838" w:h="11906" w:orient="landscape"/>
      <w:pgMar w:top="1134" w:right="1134" w:bottom="851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5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5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905"/>
        <w:rPr>
          <w:rFonts w:ascii="Times New Roman" w:hAnsi="Times New Roman" w:cs="Times New Roman"/>
        </w:rPr>
      </w:pPr>
      <w:r>
        <w:rPr>
          <w:rStyle w:val="907"/>
        </w:rPr>
        <w:footnoteRef/>
      </w:r>
      <w:r>
        <w:t xml:space="preserve"> </w:t>
      </w:r>
      <w:r>
        <w:rPr>
          <w:rFonts w:ascii="Times New Roman" w:hAnsi="Times New Roman" w:eastAsia="Times New Roman" w:cs="Times New Roman"/>
        </w:rPr>
        <w:t xml:space="preserve">прогнозное значение нормативных затрат на приобретение 1 единицы автотранспортного средства, приведенное в финансово-экономическом обосновании к законопроекту, разработанному депутатской фракцией Политической партии «Коммунистическая партия Российской Федерации»</w:t>
      </w:r>
      <w:r>
        <w:rPr>
          <w:rFonts w:ascii="Times New Roman" w:hAnsi="Times New Roman" w:eastAsia="Times New Roman" w:cs="Times New Roman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64266967"/>
      <w:docPartObj>
        <w:docPartGallery w:val="Page Numbers (Top of Page)"/>
        <w:docPartUnique w:val="true"/>
      </w:docPartObj>
      <w:rPr/>
    </w:sdtPr>
    <w:sdtContent>
      <w:p>
        <w:pPr>
          <w:pStyle w:val="92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923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3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3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8">
    <w:name w:val="Heading 1 Char"/>
    <w:basedOn w:val="753"/>
    <w:link w:val="744"/>
    <w:uiPriority w:val="9"/>
    <w:rPr>
      <w:rFonts w:ascii="Arial" w:hAnsi="Arial" w:eastAsia="Arial" w:cs="Arial"/>
      <w:sz w:val="40"/>
      <w:szCs w:val="40"/>
    </w:rPr>
  </w:style>
  <w:style w:type="character" w:styleId="729">
    <w:name w:val="Heading 2 Char"/>
    <w:basedOn w:val="753"/>
    <w:link w:val="745"/>
    <w:uiPriority w:val="9"/>
    <w:rPr>
      <w:rFonts w:ascii="Arial" w:hAnsi="Arial" w:eastAsia="Arial" w:cs="Arial"/>
      <w:sz w:val="34"/>
    </w:rPr>
  </w:style>
  <w:style w:type="character" w:styleId="730">
    <w:name w:val="Heading 3 Char"/>
    <w:basedOn w:val="753"/>
    <w:link w:val="746"/>
    <w:uiPriority w:val="9"/>
    <w:rPr>
      <w:rFonts w:ascii="Arial" w:hAnsi="Arial" w:eastAsia="Arial" w:cs="Arial"/>
      <w:sz w:val="30"/>
      <w:szCs w:val="30"/>
    </w:rPr>
  </w:style>
  <w:style w:type="character" w:styleId="731">
    <w:name w:val="Heading 4 Char"/>
    <w:basedOn w:val="753"/>
    <w:link w:val="747"/>
    <w:uiPriority w:val="9"/>
    <w:rPr>
      <w:rFonts w:ascii="Arial" w:hAnsi="Arial" w:eastAsia="Arial" w:cs="Arial"/>
      <w:b/>
      <w:bCs/>
      <w:sz w:val="26"/>
      <w:szCs w:val="26"/>
    </w:rPr>
  </w:style>
  <w:style w:type="character" w:styleId="732">
    <w:name w:val="Heading 5 Char"/>
    <w:basedOn w:val="753"/>
    <w:link w:val="748"/>
    <w:uiPriority w:val="9"/>
    <w:rPr>
      <w:rFonts w:ascii="Arial" w:hAnsi="Arial" w:eastAsia="Arial" w:cs="Arial"/>
      <w:b/>
      <w:bCs/>
      <w:sz w:val="24"/>
      <w:szCs w:val="24"/>
    </w:rPr>
  </w:style>
  <w:style w:type="character" w:styleId="733">
    <w:name w:val="Heading 6 Char"/>
    <w:basedOn w:val="753"/>
    <w:link w:val="749"/>
    <w:uiPriority w:val="9"/>
    <w:rPr>
      <w:rFonts w:ascii="Arial" w:hAnsi="Arial" w:eastAsia="Arial" w:cs="Arial"/>
      <w:b/>
      <w:bCs/>
      <w:sz w:val="22"/>
      <w:szCs w:val="22"/>
    </w:rPr>
  </w:style>
  <w:style w:type="character" w:styleId="734">
    <w:name w:val="Heading 7 Char"/>
    <w:basedOn w:val="753"/>
    <w:link w:val="7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5">
    <w:name w:val="Heading 8 Char"/>
    <w:basedOn w:val="753"/>
    <w:link w:val="751"/>
    <w:uiPriority w:val="9"/>
    <w:rPr>
      <w:rFonts w:ascii="Arial" w:hAnsi="Arial" w:eastAsia="Arial" w:cs="Arial"/>
      <w:i/>
      <w:iCs/>
      <w:sz w:val="22"/>
      <w:szCs w:val="22"/>
    </w:rPr>
  </w:style>
  <w:style w:type="character" w:styleId="736">
    <w:name w:val="Heading 9 Char"/>
    <w:basedOn w:val="753"/>
    <w:link w:val="752"/>
    <w:uiPriority w:val="9"/>
    <w:rPr>
      <w:rFonts w:ascii="Arial" w:hAnsi="Arial" w:eastAsia="Arial" w:cs="Arial"/>
      <w:i/>
      <w:iCs/>
      <w:sz w:val="21"/>
      <w:szCs w:val="21"/>
    </w:rPr>
  </w:style>
  <w:style w:type="character" w:styleId="737">
    <w:name w:val="Title Char"/>
    <w:basedOn w:val="753"/>
    <w:link w:val="767"/>
    <w:uiPriority w:val="10"/>
    <w:rPr>
      <w:sz w:val="48"/>
      <w:szCs w:val="48"/>
    </w:rPr>
  </w:style>
  <w:style w:type="character" w:styleId="738">
    <w:name w:val="Subtitle Char"/>
    <w:basedOn w:val="753"/>
    <w:link w:val="769"/>
    <w:uiPriority w:val="11"/>
    <w:rPr>
      <w:sz w:val="24"/>
      <w:szCs w:val="24"/>
    </w:rPr>
  </w:style>
  <w:style w:type="character" w:styleId="739">
    <w:name w:val="Quote Char"/>
    <w:link w:val="771"/>
    <w:uiPriority w:val="29"/>
    <w:rPr>
      <w:i/>
    </w:rPr>
  </w:style>
  <w:style w:type="character" w:styleId="740">
    <w:name w:val="Intense Quote Char"/>
    <w:link w:val="773"/>
    <w:uiPriority w:val="30"/>
    <w:rPr>
      <w:i/>
    </w:rPr>
  </w:style>
  <w:style w:type="character" w:styleId="741">
    <w:name w:val="Footnote Text Char"/>
    <w:link w:val="905"/>
    <w:uiPriority w:val="99"/>
    <w:rPr>
      <w:sz w:val="18"/>
    </w:rPr>
  </w:style>
  <w:style w:type="character" w:styleId="742">
    <w:name w:val="Endnote Text Char"/>
    <w:link w:val="908"/>
    <w:uiPriority w:val="99"/>
    <w:rPr>
      <w:sz w:val="20"/>
    </w:rPr>
  </w:style>
  <w:style w:type="paragraph" w:styleId="743" w:default="1">
    <w:name w:val="Normal"/>
    <w:qFormat/>
  </w:style>
  <w:style w:type="paragraph" w:styleId="744">
    <w:name w:val="Heading 1"/>
    <w:basedOn w:val="743"/>
    <w:next w:val="743"/>
    <w:link w:val="756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45">
    <w:name w:val="Heading 2"/>
    <w:basedOn w:val="743"/>
    <w:next w:val="743"/>
    <w:link w:val="75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46">
    <w:name w:val="Heading 3"/>
    <w:basedOn w:val="743"/>
    <w:next w:val="743"/>
    <w:link w:val="758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47">
    <w:name w:val="Heading 4"/>
    <w:basedOn w:val="743"/>
    <w:next w:val="743"/>
    <w:link w:val="75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8">
    <w:name w:val="Heading 5"/>
    <w:basedOn w:val="743"/>
    <w:next w:val="743"/>
    <w:link w:val="76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49">
    <w:name w:val="Heading 6"/>
    <w:basedOn w:val="743"/>
    <w:next w:val="743"/>
    <w:link w:val="76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50">
    <w:name w:val="Heading 7"/>
    <w:basedOn w:val="743"/>
    <w:next w:val="743"/>
    <w:link w:val="76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51">
    <w:name w:val="Heading 8"/>
    <w:basedOn w:val="743"/>
    <w:next w:val="743"/>
    <w:link w:val="76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52">
    <w:name w:val="Heading 9"/>
    <w:basedOn w:val="743"/>
    <w:next w:val="743"/>
    <w:link w:val="76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3" w:default="1">
    <w:name w:val="Default Paragraph Font"/>
    <w:uiPriority w:val="1"/>
    <w:semiHidden/>
    <w:unhideWhenUsed/>
  </w:style>
  <w:style w:type="table" w:styleId="75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5" w:default="1">
    <w:name w:val="No List"/>
    <w:uiPriority w:val="99"/>
    <w:semiHidden/>
    <w:unhideWhenUsed/>
  </w:style>
  <w:style w:type="character" w:styleId="756" w:customStyle="1">
    <w:name w:val="Заголовок 1 Знак"/>
    <w:basedOn w:val="753"/>
    <w:link w:val="744"/>
    <w:uiPriority w:val="9"/>
    <w:rPr>
      <w:rFonts w:ascii="Arial" w:hAnsi="Arial" w:eastAsia="Arial" w:cs="Arial"/>
      <w:sz w:val="40"/>
      <w:szCs w:val="40"/>
    </w:rPr>
  </w:style>
  <w:style w:type="character" w:styleId="757" w:customStyle="1">
    <w:name w:val="Заголовок 2 Знак"/>
    <w:basedOn w:val="753"/>
    <w:link w:val="745"/>
    <w:uiPriority w:val="9"/>
    <w:rPr>
      <w:rFonts w:ascii="Arial" w:hAnsi="Arial" w:eastAsia="Arial" w:cs="Arial"/>
      <w:sz w:val="34"/>
    </w:rPr>
  </w:style>
  <w:style w:type="character" w:styleId="758" w:customStyle="1">
    <w:name w:val="Заголовок 3 Знак"/>
    <w:basedOn w:val="753"/>
    <w:link w:val="746"/>
    <w:uiPriority w:val="9"/>
    <w:rPr>
      <w:rFonts w:ascii="Arial" w:hAnsi="Arial" w:eastAsia="Arial" w:cs="Arial"/>
      <w:sz w:val="30"/>
      <w:szCs w:val="30"/>
    </w:rPr>
  </w:style>
  <w:style w:type="character" w:styleId="759" w:customStyle="1">
    <w:name w:val="Заголовок 4 Знак"/>
    <w:basedOn w:val="753"/>
    <w:link w:val="747"/>
    <w:uiPriority w:val="9"/>
    <w:rPr>
      <w:rFonts w:ascii="Arial" w:hAnsi="Arial" w:eastAsia="Arial" w:cs="Arial"/>
      <w:b/>
      <w:bCs/>
      <w:sz w:val="26"/>
      <w:szCs w:val="26"/>
    </w:rPr>
  </w:style>
  <w:style w:type="character" w:styleId="760" w:customStyle="1">
    <w:name w:val="Заголовок 5 Знак"/>
    <w:basedOn w:val="753"/>
    <w:link w:val="748"/>
    <w:uiPriority w:val="9"/>
    <w:rPr>
      <w:rFonts w:ascii="Arial" w:hAnsi="Arial" w:eastAsia="Arial" w:cs="Arial"/>
      <w:b/>
      <w:bCs/>
      <w:sz w:val="24"/>
      <w:szCs w:val="24"/>
    </w:rPr>
  </w:style>
  <w:style w:type="character" w:styleId="761" w:customStyle="1">
    <w:name w:val="Заголовок 6 Знак"/>
    <w:basedOn w:val="753"/>
    <w:link w:val="749"/>
    <w:uiPriority w:val="9"/>
    <w:rPr>
      <w:rFonts w:ascii="Arial" w:hAnsi="Arial" w:eastAsia="Arial" w:cs="Arial"/>
      <w:b/>
      <w:bCs/>
      <w:sz w:val="22"/>
      <w:szCs w:val="22"/>
    </w:rPr>
  </w:style>
  <w:style w:type="character" w:styleId="762" w:customStyle="1">
    <w:name w:val="Заголовок 7 Знак"/>
    <w:basedOn w:val="753"/>
    <w:link w:val="7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3" w:customStyle="1">
    <w:name w:val="Заголовок 8 Знак"/>
    <w:basedOn w:val="753"/>
    <w:link w:val="751"/>
    <w:uiPriority w:val="9"/>
    <w:rPr>
      <w:rFonts w:ascii="Arial" w:hAnsi="Arial" w:eastAsia="Arial" w:cs="Arial"/>
      <w:i/>
      <w:iCs/>
      <w:sz w:val="22"/>
      <w:szCs w:val="22"/>
    </w:rPr>
  </w:style>
  <w:style w:type="character" w:styleId="764" w:customStyle="1">
    <w:name w:val="Заголовок 9 Знак"/>
    <w:basedOn w:val="753"/>
    <w:link w:val="752"/>
    <w:uiPriority w:val="9"/>
    <w:rPr>
      <w:rFonts w:ascii="Arial" w:hAnsi="Arial" w:eastAsia="Arial" w:cs="Arial"/>
      <w:i/>
      <w:iCs/>
      <w:sz w:val="21"/>
      <w:szCs w:val="21"/>
    </w:rPr>
  </w:style>
  <w:style w:type="paragraph" w:styleId="765">
    <w:name w:val="List Paragraph"/>
    <w:basedOn w:val="743"/>
    <w:uiPriority w:val="34"/>
    <w:qFormat/>
    <w:pPr>
      <w:contextualSpacing/>
      <w:ind w:left="720"/>
    </w:pPr>
  </w:style>
  <w:style w:type="paragraph" w:styleId="766">
    <w:name w:val="No Spacing"/>
    <w:uiPriority w:val="1"/>
    <w:qFormat/>
    <w:pPr>
      <w:spacing w:after="0" w:line="240" w:lineRule="auto"/>
    </w:pPr>
  </w:style>
  <w:style w:type="paragraph" w:styleId="767">
    <w:name w:val="Title"/>
    <w:basedOn w:val="743"/>
    <w:next w:val="743"/>
    <w:link w:val="768"/>
    <w:uiPriority w:val="10"/>
    <w:qFormat/>
    <w:pPr>
      <w:contextualSpacing/>
      <w:spacing w:before="300"/>
    </w:pPr>
    <w:rPr>
      <w:sz w:val="48"/>
      <w:szCs w:val="48"/>
    </w:rPr>
  </w:style>
  <w:style w:type="character" w:styleId="768" w:customStyle="1">
    <w:name w:val="Заголовок Знак"/>
    <w:basedOn w:val="753"/>
    <w:link w:val="767"/>
    <w:uiPriority w:val="10"/>
    <w:rPr>
      <w:sz w:val="48"/>
      <w:szCs w:val="48"/>
    </w:rPr>
  </w:style>
  <w:style w:type="paragraph" w:styleId="769">
    <w:name w:val="Subtitle"/>
    <w:basedOn w:val="743"/>
    <w:next w:val="743"/>
    <w:link w:val="770"/>
    <w:uiPriority w:val="11"/>
    <w:qFormat/>
    <w:pPr>
      <w:spacing w:before="200"/>
    </w:pPr>
    <w:rPr>
      <w:sz w:val="24"/>
      <w:szCs w:val="24"/>
    </w:rPr>
  </w:style>
  <w:style w:type="character" w:styleId="770" w:customStyle="1">
    <w:name w:val="Подзаголовок Знак"/>
    <w:basedOn w:val="753"/>
    <w:link w:val="769"/>
    <w:uiPriority w:val="11"/>
    <w:rPr>
      <w:sz w:val="24"/>
      <w:szCs w:val="24"/>
    </w:rPr>
  </w:style>
  <w:style w:type="paragraph" w:styleId="771">
    <w:name w:val="Quote"/>
    <w:basedOn w:val="743"/>
    <w:next w:val="743"/>
    <w:link w:val="772"/>
    <w:uiPriority w:val="29"/>
    <w:qFormat/>
    <w:pPr>
      <w:ind w:left="720" w:right="720"/>
    </w:pPr>
    <w:rPr>
      <w:i/>
    </w:rPr>
  </w:style>
  <w:style w:type="character" w:styleId="772" w:customStyle="1">
    <w:name w:val="Цитата 2 Знак"/>
    <w:link w:val="771"/>
    <w:uiPriority w:val="29"/>
    <w:rPr>
      <w:i/>
    </w:rPr>
  </w:style>
  <w:style w:type="paragraph" w:styleId="773">
    <w:name w:val="Intense Quote"/>
    <w:basedOn w:val="743"/>
    <w:next w:val="743"/>
    <w:link w:val="77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4" w:customStyle="1">
    <w:name w:val="Выделенная цитата Знак"/>
    <w:link w:val="773"/>
    <w:uiPriority w:val="30"/>
    <w:rPr>
      <w:i/>
    </w:rPr>
  </w:style>
  <w:style w:type="character" w:styleId="775" w:customStyle="1">
    <w:name w:val="Header Char"/>
    <w:basedOn w:val="753"/>
    <w:uiPriority w:val="99"/>
  </w:style>
  <w:style w:type="character" w:styleId="776" w:customStyle="1">
    <w:name w:val="Footer Char"/>
    <w:basedOn w:val="753"/>
    <w:uiPriority w:val="99"/>
  </w:style>
  <w:style w:type="paragraph" w:styleId="777">
    <w:name w:val="Caption"/>
    <w:basedOn w:val="743"/>
    <w:next w:val="743"/>
    <w:link w:val="778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78" w:customStyle="1">
    <w:name w:val="Caption Char"/>
    <w:uiPriority w:val="99"/>
  </w:style>
  <w:style w:type="table" w:styleId="779" w:customStyle="1">
    <w:name w:val="Table Grid Light"/>
    <w:basedOn w:val="75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80">
    <w:name w:val="Plain Table 1"/>
    <w:basedOn w:val="75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1">
    <w:name w:val="Plain Table 2"/>
    <w:basedOn w:val="75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2">
    <w:name w:val="Plain Table 3"/>
    <w:basedOn w:val="75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3">
    <w:name w:val="Plain Table 4"/>
    <w:basedOn w:val="75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Plain Table 5"/>
    <w:basedOn w:val="75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5">
    <w:name w:val="Grid Table 1 Light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Grid Table 1 Light - Accent 1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Grid Table 1 Light - Accent 2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Grid Table 1 Light - Accent 3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Grid Table 1 Light - Accent 4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Grid Table 1 Light - Accent 5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1 Light - Accent 6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2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2 - Accent 1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2 - Accent 2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2 - Accent 3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2 - Accent 4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2 - Accent 5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6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3 - Accent 1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3 - Accent 2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3 - Accent 3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3 - Accent 4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3 - Accent 5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6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4"/>
    <w:basedOn w:val="75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7" w:customStyle="1">
    <w:name w:val="Grid Table 4 - Accent 1"/>
    <w:basedOn w:val="75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08" w:customStyle="1">
    <w:name w:val="Grid Table 4 - Accent 2"/>
    <w:basedOn w:val="754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09" w:customStyle="1">
    <w:name w:val="Grid Table 4 - Accent 3"/>
    <w:basedOn w:val="75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0" w:customStyle="1">
    <w:name w:val="Grid Table 4 - Accent 4"/>
    <w:basedOn w:val="754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1" w:customStyle="1">
    <w:name w:val="Grid Table 4 - Accent 5"/>
    <w:basedOn w:val="75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2" w:customStyle="1">
    <w:name w:val="Grid Table 4 - Accent 6"/>
    <w:basedOn w:val="75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3">
    <w:name w:val="Grid Table 5 Dark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4" w:customStyle="1">
    <w:name w:val="Grid Table 5 Dark- Accent 1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15" w:customStyle="1">
    <w:name w:val="Grid Table 5 Dark - Accent 2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16" w:customStyle="1">
    <w:name w:val="Grid Table 5 Dark - Accent 3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17" w:customStyle="1">
    <w:name w:val="Grid Table 5 Dark- Accent 4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18" w:customStyle="1">
    <w:name w:val="Grid Table 5 Dark - Accent 5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 - Accent 6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20">
    <w:name w:val="Grid Table 6 Colorful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1" w:customStyle="1">
    <w:name w:val="Grid Table 6 Colorful - Accent 1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2" w:customStyle="1">
    <w:name w:val="Grid Table 6 Colorful - Accent 2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3" w:customStyle="1">
    <w:name w:val="Grid Table 6 Colorful - Accent 3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4" w:customStyle="1">
    <w:name w:val="Grid Table 6 Colorful - Accent 4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25" w:customStyle="1">
    <w:name w:val="Grid Table 6 Colorful - Accent 5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6" w:customStyle="1">
    <w:name w:val="Grid Table 6 Colorful - Accent 6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7">
    <w:name w:val="Grid Table 7 Colorful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7 Colorful - Accent 1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7 Colorful - Accent 2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7 Colorful - Accent 3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7 Colorful - Accent 4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7 Colorful - Accent 5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7 Colorful - Accent 6"/>
    <w:basedOn w:val="7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"/>
    <w:basedOn w:val="75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1 Light - Accent 1"/>
    <w:basedOn w:val="75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1 Light - Accent 2"/>
    <w:basedOn w:val="75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1 Light - Accent 3"/>
    <w:basedOn w:val="75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1 Light - Accent 4"/>
    <w:basedOn w:val="75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1 Light - Accent 5"/>
    <w:basedOn w:val="75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6"/>
    <w:basedOn w:val="75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2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2" w:customStyle="1">
    <w:name w:val="List Table 2 - Accent 1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3" w:customStyle="1">
    <w:name w:val="List Table 2 - Accent 2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44" w:customStyle="1">
    <w:name w:val="List Table 2 - Accent 3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45" w:customStyle="1">
    <w:name w:val="List Table 2 - Accent 4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46" w:customStyle="1">
    <w:name w:val="List Table 2 - Accent 5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47" w:customStyle="1">
    <w:name w:val="List Table 2 - Accent 6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48">
    <w:name w:val="List Table 3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3 - Accent 1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3 - Accent 2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3 - Accent 3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3 - Accent 4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3 - Accent 5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3 - Accent 6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4 - Accent 1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4 - Accent 2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4 - Accent 3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4 - Accent 4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4 - Accent 5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 - Accent 6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5 Dark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3" w:customStyle="1">
    <w:name w:val="List Table 5 Dark - Accent 1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4" w:customStyle="1">
    <w:name w:val="List Table 5 Dark - Accent 2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5" w:customStyle="1">
    <w:name w:val="List Table 5 Dark - Accent 3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6" w:customStyle="1">
    <w:name w:val="List Table 5 Dark - Accent 4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7" w:customStyle="1">
    <w:name w:val="List Table 5 Dark - Accent 5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 w:customStyle="1">
    <w:name w:val="List Table 5 Dark - Accent 6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>
    <w:name w:val="List Table 6 Colorful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0" w:customStyle="1">
    <w:name w:val="List Table 6 Colorful - Accent 1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1" w:customStyle="1">
    <w:name w:val="List Table 6 Colorful - Accent 2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2" w:customStyle="1">
    <w:name w:val="List Table 6 Colorful - Accent 3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3" w:customStyle="1">
    <w:name w:val="List Table 6 Colorful - Accent 4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74" w:customStyle="1">
    <w:name w:val="List Table 6 Colorful - Accent 5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75" w:customStyle="1">
    <w:name w:val="List Table 6 Colorful - Accent 6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76">
    <w:name w:val="List Table 7 Colorful"/>
    <w:basedOn w:val="75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7 Colorful - Accent 1"/>
    <w:basedOn w:val="75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7 Colorful - Accent 2"/>
    <w:basedOn w:val="75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7 Colorful - Accent 3"/>
    <w:basedOn w:val="75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7 Colorful - Accent 4"/>
    <w:basedOn w:val="75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7 Colorful - Accent 5"/>
    <w:basedOn w:val="75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7 Colorful - Accent 6"/>
    <w:basedOn w:val="75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ned - Accent"/>
    <w:basedOn w:val="7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4" w:customStyle="1">
    <w:name w:val="Lined - Accent 1"/>
    <w:basedOn w:val="7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5" w:customStyle="1">
    <w:name w:val="Lined - Accent 2"/>
    <w:basedOn w:val="7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6" w:customStyle="1">
    <w:name w:val="Lined - Accent 3"/>
    <w:basedOn w:val="7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7" w:customStyle="1">
    <w:name w:val="Lined - Accent 4"/>
    <w:basedOn w:val="7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8" w:customStyle="1">
    <w:name w:val="Lined - Accent 5"/>
    <w:basedOn w:val="7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9" w:customStyle="1">
    <w:name w:val="Lined - Accent 6"/>
    <w:basedOn w:val="7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0" w:customStyle="1">
    <w:name w:val="Bordered &amp; Lined - Accent"/>
    <w:basedOn w:val="7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1" w:customStyle="1">
    <w:name w:val="Bordered &amp; Lined - Accent 1"/>
    <w:basedOn w:val="7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2" w:customStyle="1">
    <w:name w:val="Bordered &amp; Lined - Accent 2"/>
    <w:basedOn w:val="7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3" w:customStyle="1">
    <w:name w:val="Bordered &amp; Lined - Accent 3"/>
    <w:basedOn w:val="7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4" w:customStyle="1">
    <w:name w:val="Bordered &amp; Lined - Accent 4"/>
    <w:basedOn w:val="7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5" w:customStyle="1">
    <w:name w:val="Bordered &amp; Lined - Accent 5"/>
    <w:basedOn w:val="7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6" w:customStyle="1">
    <w:name w:val="Bordered &amp; Lined - Accent 6"/>
    <w:basedOn w:val="75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7" w:customStyle="1">
    <w:name w:val="Bordered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8" w:customStyle="1">
    <w:name w:val="Bordered - Accent 1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99" w:customStyle="1">
    <w:name w:val="Bordered - Accent 2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0" w:customStyle="1">
    <w:name w:val="Bordered - Accent 3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1" w:customStyle="1">
    <w:name w:val="Bordered - Accent 4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2" w:customStyle="1">
    <w:name w:val="Bordered - Accent 5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3" w:customStyle="1">
    <w:name w:val="Bordered - Accent 6"/>
    <w:basedOn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04">
    <w:name w:val="Hyperlink"/>
    <w:uiPriority w:val="99"/>
    <w:unhideWhenUsed/>
    <w:rPr>
      <w:color w:val="0000ff" w:themeColor="hyperlink"/>
      <w:u w:val="single"/>
    </w:rPr>
  </w:style>
  <w:style w:type="paragraph" w:styleId="905">
    <w:name w:val="footnote text"/>
    <w:basedOn w:val="743"/>
    <w:link w:val="906"/>
    <w:uiPriority w:val="99"/>
    <w:semiHidden/>
    <w:unhideWhenUsed/>
    <w:pPr>
      <w:spacing w:after="40" w:line="240" w:lineRule="auto"/>
    </w:pPr>
    <w:rPr>
      <w:sz w:val="18"/>
    </w:rPr>
  </w:style>
  <w:style w:type="character" w:styleId="906" w:customStyle="1">
    <w:name w:val="Текст сноски Знак"/>
    <w:link w:val="905"/>
    <w:uiPriority w:val="99"/>
    <w:rPr>
      <w:sz w:val="18"/>
    </w:rPr>
  </w:style>
  <w:style w:type="character" w:styleId="907">
    <w:name w:val="footnote reference"/>
    <w:basedOn w:val="753"/>
    <w:uiPriority w:val="99"/>
    <w:unhideWhenUsed/>
    <w:rPr>
      <w:vertAlign w:val="superscript"/>
    </w:rPr>
  </w:style>
  <w:style w:type="paragraph" w:styleId="908">
    <w:name w:val="endnote text"/>
    <w:basedOn w:val="743"/>
    <w:link w:val="909"/>
    <w:uiPriority w:val="99"/>
    <w:semiHidden/>
    <w:unhideWhenUsed/>
    <w:pPr>
      <w:spacing w:after="0" w:line="240" w:lineRule="auto"/>
    </w:pPr>
    <w:rPr>
      <w:sz w:val="20"/>
    </w:rPr>
  </w:style>
  <w:style w:type="character" w:styleId="909" w:customStyle="1">
    <w:name w:val="Текст концевой сноски Знак"/>
    <w:link w:val="908"/>
    <w:uiPriority w:val="99"/>
    <w:rPr>
      <w:sz w:val="20"/>
    </w:rPr>
  </w:style>
  <w:style w:type="character" w:styleId="910">
    <w:name w:val="endnote reference"/>
    <w:basedOn w:val="753"/>
    <w:uiPriority w:val="99"/>
    <w:semiHidden/>
    <w:unhideWhenUsed/>
    <w:rPr>
      <w:vertAlign w:val="superscript"/>
    </w:rPr>
  </w:style>
  <w:style w:type="paragraph" w:styleId="911">
    <w:name w:val="toc 1"/>
    <w:basedOn w:val="743"/>
    <w:next w:val="743"/>
    <w:uiPriority w:val="39"/>
    <w:unhideWhenUsed/>
    <w:pPr>
      <w:spacing w:after="57"/>
    </w:pPr>
  </w:style>
  <w:style w:type="paragraph" w:styleId="912">
    <w:name w:val="toc 2"/>
    <w:basedOn w:val="743"/>
    <w:next w:val="743"/>
    <w:uiPriority w:val="39"/>
    <w:unhideWhenUsed/>
    <w:pPr>
      <w:ind w:left="283"/>
      <w:spacing w:after="57"/>
    </w:pPr>
  </w:style>
  <w:style w:type="paragraph" w:styleId="913">
    <w:name w:val="toc 3"/>
    <w:basedOn w:val="743"/>
    <w:next w:val="743"/>
    <w:uiPriority w:val="39"/>
    <w:unhideWhenUsed/>
    <w:pPr>
      <w:ind w:left="567"/>
      <w:spacing w:after="57"/>
    </w:pPr>
  </w:style>
  <w:style w:type="paragraph" w:styleId="914">
    <w:name w:val="toc 4"/>
    <w:basedOn w:val="743"/>
    <w:next w:val="743"/>
    <w:uiPriority w:val="39"/>
    <w:unhideWhenUsed/>
    <w:pPr>
      <w:ind w:left="850"/>
      <w:spacing w:after="57"/>
    </w:pPr>
  </w:style>
  <w:style w:type="paragraph" w:styleId="915">
    <w:name w:val="toc 5"/>
    <w:basedOn w:val="743"/>
    <w:next w:val="743"/>
    <w:uiPriority w:val="39"/>
    <w:unhideWhenUsed/>
    <w:pPr>
      <w:ind w:left="1134"/>
      <w:spacing w:after="57"/>
    </w:pPr>
  </w:style>
  <w:style w:type="paragraph" w:styleId="916">
    <w:name w:val="toc 6"/>
    <w:basedOn w:val="743"/>
    <w:next w:val="743"/>
    <w:uiPriority w:val="39"/>
    <w:unhideWhenUsed/>
    <w:pPr>
      <w:ind w:left="1417"/>
      <w:spacing w:after="57"/>
    </w:pPr>
  </w:style>
  <w:style w:type="paragraph" w:styleId="917">
    <w:name w:val="toc 7"/>
    <w:basedOn w:val="743"/>
    <w:next w:val="743"/>
    <w:uiPriority w:val="39"/>
    <w:unhideWhenUsed/>
    <w:pPr>
      <w:ind w:left="1701"/>
      <w:spacing w:after="57"/>
    </w:pPr>
  </w:style>
  <w:style w:type="paragraph" w:styleId="918">
    <w:name w:val="toc 8"/>
    <w:basedOn w:val="743"/>
    <w:next w:val="743"/>
    <w:uiPriority w:val="39"/>
    <w:unhideWhenUsed/>
    <w:pPr>
      <w:ind w:left="1984"/>
      <w:spacing w:after="57"/>
    </w:pPr>
  </w:style>
  <w:style w:type="paragraph" w:styleId="919">
    <w:name w:val="toc 9"/>
    <w:basedOn w:val="743"/>
    <w:next w:val="743"/>
    <w:uiPriority w:val="39"/>
    <w:unhideWhenUsed/>
    <w:pPr>
      <w:ind w:left="2268"/>
      <w:spacing w:after="57"/>
    </w:pPr>
  </w:style>
  <w:style w:type="paragraph" w:styleId="920">
    <w:name w:val="TOC Heading"/>
    <w:uiPriority w:val="39"/>
    <w:unhideWhenUsed/>
  </w:style>
  <w:style w:type="paragraph" w:styleId="921">
    <w:name w:val="table of figures"/>
    <w:basedOn w:val="743"/>
    <w:next w:val="743"/>
    <w:uiPriority w:val="99"/>
    <w:unhideWhenUsed/>
    <w:pPr>
      <w:spacing w:after="0"/>
    </w:pPr>
  </w:style>
  <w:style w:type="table" w:styleId="922">
    <w:name w:val="Table Grid"/>
    <w:basedOn w:val="75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23">
    <w:name w:val="Header"/>
    <w:basedOn w:val="743"/>
    <w:link w:val="92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24" w:customStyle="1">
    <w:name w:val="Верхний колонтитул Знак"/>
    <w:basedOn w:val="753"/>
    <w:link w:val="923"/>
    <w:uiPriority w:val="99"/>
  </w:style>
  <w:style w:type="paragraph" w:styleId="925">
    <w:name w:val="Footer"/>
    <w:basedOn w:val="743"/>
    <w:link w:val="92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26" w:customStyle="1">
    <w:name w:val="Нижний колонтитул Знак"/>
    <w:basedOn w:val="753"/>
    <w:link w:val="925"/>
    <w:uiPriority w:val="9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Карканица Ж.П.</dc:creator>
  <cp:lastModifiedBy>ZheleznovaYV</cp:lastModifiedBy>
  <cp:revision>16</cp:revision>
  <dcterms:created xsi:type="dcterms:W3CDTF">2023-02-15T10:25:00Z</dcterms:created>
  <dcterms:modified xsi:type="dcterms:W3CDTF">2025-10-10T12:35:19Z</dcterms:modified>
</cp:coreProperties>
</file>